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32AA4DB5" w:rsidR="00D76BAB" w:rsidRDefault="00DB656D">
      <w:pPr>
        <w:spacing w:before="120" w:after="120" w:line="400" w:lineRule="auto"/>
        <w:jc w:val="center"/>
        <w:rPr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Prof. Amy </w:t>
      </w:r>
      <w:proofErr w:type="spellStart"/>
      <w:r>
        <w:rPr>
          <w:rFonts w:ascii="微軟正黑體" w:eastAsia="微軟正黑體" w:hAnsi="微軟正黑體" w:cs="微軟正黑體"/>
          <w:b/>
          <w:sz w:val="32"/>
          <w:szCs w:val="32"/>
        </w:rPr>
        <w:t>Shee</w:t>
      </w:r>
      <w:proofErr w:type="spellEnd"/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 - </w:t>
      </w:r>
      <w:bookmarkStart w:id="0" w:name="_GoBack"/>
      <w:bookmarkEnd w:id="0"/>
      <w:r w:rsidR="001B3F6D">
        <w:rPr>
          <w:rFonts w:ascii="微軟正黑體" w:eastAsia="微軟正黑體" w:hAnsi="微軟正黑體" w:cs="微軟正黑體"/>
          <w:b/>
          <w:sz w:val="32"/>
          <w:szCs w:val="32"/>
        </w:rPr>
        <w:t>Publication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s</w:t>
      </w:r>
      <w:r w:rsidR="001B3F6D">
        <w:rPr>
          <w:rFonts w:ascii="微軟正黑體" w:eastAsia="微軟正黑體" w:hAnsi="微軟正黑體" w:cs="微軟正黑體"/>
          <w:b/>
          <w:sz w:val="32"/>
          <w:szCs w:val="32"/>
        </w:rPr>
        <w:t xml:space="preserve"> in English</w:t>
      </w:r>
    </w:p>
    <w:p w14:paraId="00000002" w14:textId="2BD32719" w:rsidR="00D76BAB" w:rsidRDefault="00714192">
      <w:pPr>
        <w:spacing w:before="120" w:after="120" w:line="400" w:lineRule="auto"/>
        <w:jc w:val="right"/>
      </w:pPr>
      <w:r>
        <w:t>202</w:t>
      </w:r>
      <w:r w:rsidR="003A4D1E">
        <w:t>2.01.18</w:t>
      </w:r>
    </w:p>
    <w:p w14:paraId="00000004" w14:textId="6C0A3BEC" w:rsidR="00D76BAB" w:rsidRPr="001B3F6D" w:rsidRDefault="00714192">
      <w:pPr>
        <w:spacing w:before="120" w:after="120" w:line="400" w:lineRule="auto"/>
        <w:jc w:val="both"/>
        <w:rPr>
          <w:b/>
        </w:rPr>
      </w:pPr>
      <w:r>
        <w:rPr>
          <w:b/>
        </w:rPr>
        <w:t xml:space="preserve">[A]. </w:t>
      </w:r>
      <w:r>
        <w:rPr>
          <w:rFonts w:ascii="微軟正黑體" w:eastAsia="微軟正黑體" w:hAnsi="微軟正黑體" w:cs="微軟正黑體"/>
          <w:b/>
        </w:rPr>
        <w:t>期刊論文</w:t>
      </w:r>
    </w:p>
    <w:p w14:paraId="00000005" w14:textId="77777777" w:rsidR="00D76BAB" w:rsidRDefault="00714192" w:rsidP="001B3F6D">
      <w:pPr>
        <w:spacing w:before="240" w:after="240" w:line="401" w:lineRule="auto"/>
        <w:jc w:val="both"/>
      </w:pPr>
      <w:r>
        <w:t xml:space="preserve">Amy Huey-Ling </w:t>
      </w:r>
      <w:proofErr w:type="spellStart"/>
      <w:r>
        <w:t>Shee</w:t>
      </w:r>
      <w:proofErr w:type="spellEnd"/>
      <w:r>
        <w:t xml:space="preserve">, Construction of Socio-Legal Dignity for Old Persons: Narrative Perspectives from Taiwan, Asian Journal of Law and Society, Vol. 7(3), </w:t>
      </w:r>
      <w:proofErr w:type="gramStart"/>
      <w:r>
        <w:t>Oct.,</w:t>
      </w:r>
      <w:proofErr w:type="gramEnd"/>
      <w:r>
        <w:t xml:space="preserve"> 2020. p171-183 (print); June 2021 (online). [2021</w:t>
      </w:r>
      <w:r>
        <w:rPr>
          <w:rFonts w:ascii="微軟正黑體" w:eastAsia="微軟正黑體" w:hAnsi="微軟正黑體" w:cs="微軟正黑體"/>
        </w:rPr>
        <w:t>收錄於</w:t>
      </w:r>
      <w:r>
        <w:t>Scopus</w:t>
      </w:r>
      <w:r>
        <w:rPr>
          <w:rFonts w:ascii="微軟正黑體" w:eastAsia="微軟正黑體" w:hAnsi="微軟正黑體" w:cs="微軟正黑體"/>
        </w:rPr>
        <w:t>資料庫</w:t>
      </w:r>
      <w:r>
        <w:fldChar w:fldCharType="begin"/>
      </w:r>
      <w:r>
        <w:instrText xml:space="preserve"> HYPERLINK "https://www.scopus.com/authid/detail.uri?authorId=57212651619" \h </w:instrText>
      </w:r>
      <w:r>
        <w:fldChar w:fldCharType="separate"/>
      </w:r>
      <w:r>
        <w:rPr>
          <w:u w:val="single"/>
        </w:rPr>
        <w:t>https://www.scopus.com/authid/detail.uri?authorId=57212651619</w:t>
      </w:r>
      <w:r>
        <w:rPr>
          <w:u w:val="single"/>
        </w:rPr>
        <w:fldChar w:fldCharType="end"/>
      </w:r>
      <w:r>
        <w:t xml:space="preserve"> ]</w:t>
      </w:r>
    </w:p>
    <w:p w14:paraId="0000001D" w14:textId="77777777" w:rsidR="00D76BAB" w:rsidRDefault="00714192" w:rsidP="001B3F6D">
      <w:pPr>
        <w:spacing w:before="240" w:after="240" w:line="401" w:lineRule="auto"/>
        <w:jc w:val="both"/>
      </w:pPr>
      <w:bookmarkStart w:id="1" w:name="_heading=h.2et92p0" w:colFirst="0" w:colLast="0"/>
      <w:bookmarkEnd w:id="1"/>
      <w:r>
        <w:t xml:space="preserve">Weng, Chia-Ying; </w:t>
      </w:r>
      <w:proofErr w:type="spellStart"/>
      <w:r>
        <w:t>Shee</w:t>
      </w:r>
      <w:proofErr w:type="spellEnd"/>
      <w:r>
        <w:t>, Huey-Ling, A Pilot-study to Assess the Feasibility and Acceptability of An Internet-based Cognitive-behavior Group Therapy Using Video Conference for Patients with Coronary Artery Heart Disease, PLOS ONE, Nov. 2018.</w:t>
      </w:r>
    </w:p>
    <w:p w14:paraId="00000022" w14:textId="77777777" w:rsidR="00D76BAB" w:rsidRDefault="00714192" w:rsidP="001B3F6D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Creative Education in Japan, Taiwan and Mainland China, Open Journal of Social Sciences, Vol 3, Jun. 2015, p.167-170.</w:t>
      </w:r>
    </w:p>
    <w:p w14:paraId="00000027" w14:textId="77777777" w:rsidR="00D76BAB" w:rsidRPr="001B3F6D" w:rsidRDefault="00214CA9" w:rsidP="001B3F6D">
      <w:pPr>
        <w:spacing w:before="120" w:after="120" w:line="401" w:lineRule="auto"/>
        <w:jc w:val="both"/>
      </w:pPr>
      <w:sdt>
        <w:sdtPr>
          <w:tag w:val="goog_rdk_1"/>
          <w:id w:val="-1583519381"/>
        </w:sdtPr>
        <w:sdtEndPr/>
        <w:sdtContent>
          <w:r w:rsidR="00714192" w:rsidRPr="001B3F6D">
            <w:rPr>
              <w:rFonts w:eastAsia="Gungsuh"/>
            </w:rPr>
            <w:t xml:space="preserve">Amy </w:t>
          </w:r>
          <w:proofErr w:type="spellStart"/>
          <w:r w:rsidR="00714192" w:rsidRPr="001B3F6D">
            <w:rPr>
              <w:rFonts w:eastAsia="Gungsuh"/>
            </w:rPr>
            <w:t>Shee</w:t>
          </w:r>
          <w:proofErr w:type="spellEnd"/>
          <w:r w:rsidR="00714192" w:rsidRPr="001B3F6D">
            <w:rPr>
              <w:rFonts w:eastAsia="Gungsuh"/>
            </w:rPr>
            <w:t>, In Search of a Modern Confucius for Effective Teaching in Law: A Trial Project to Promote Interactive Learning in Taiwan, Taiwan University Law Review, Vol.8, No.2., Sep., 2013, pp.299-</w:t>
          </w:r>
          <w:proofErr w:type="gramStart"/>
          <w:r w:rsidR="00714192" w:rsidRPr="001B3F6D">
            <w:rPr>
              <w:rFonts w:eastAsia="Gungsuh"/>
            </w:rPr>
            <w:t>328.</w:t>
          </w:r>
          <w:r w:rsidR="00714192" w:rsidRPr="001B3F6D">
            <w:rPr>
              <w:rFonts w:eastAsia="Gungsuh"/>
            </w:rPr>
            <w:t>【</w:t>
          </w:r>
          <w:proofErr w:type="gramEnd"/>
          <w:r w:rsidR="00714192" w:rsidRPr="001B3F6D">
            <w:rPr>
              <w:rFonts w:eastAsia="Gungsuh"/>
            </w:rPr>
            <w:t>TSSCI</w:t>
          </w:r>
        </w:sdtContent>
      </w:sdt>
      <w:r w:rsidR="00714192" w:rsidRPr="001B3F6D">
        <w:rPr>
          <w:rFonts w:eastAsia="微軟正黑體"/>
        </w:rPr>
        <w:t>】</w:t>
      </w:r>
    </w:p>
    <w:p w14:paraId="00000032" w14:textId="77777777" w:rsidR="00D76BAB" w:rsidRPr="001B3F6D" w:rsidRDefault="00714192" w:rsidP="001B3F6D">
      <w:pPr>
        <w:spacing w:before="120" w:after="120" w:line="401" w:lineRule="auto"/>
        <w:jc w:val="both"/>
      </w:pPr>
      <w:r w:rsidRPr="001B3F6D">
        <w:t xml:space="preserve">Abdul </w:t>
      </w:r>
      <w:proofErr w:type="spellStart"/>
      <w:r w:rsidRPr="001B3F6D">
        <w:t>Paliwala</w:t>
      </w:r>
      <w:proofErr w:type="spellEnd"/>
      <w:r w:rsidRPr="001B3F6D">
        <w:rPr>
          <w:rFonts w:eastAsia="微軟正黑體"/>
        </w:rPr>
        <w:t>、施慧玲</w:t>
      </w:r>
      <w:r w:rsidRPr="001B3F6D">
        <w:t>, Transnational Family Law and Doing Justice in Cases involving Globalized Family Relationships</w:t>
      </w:r>
      <w:r w:rsidRPr="001B3F6D">
        <w:rPr>
          <w:rFonts w:eastAsia="微軟正黑體"/>
        </w:rPr>
        <w:t>（中英文對照），台灣法學雜誌，第</w:t>
      </w:r>
      <w:r w:rsidRPr="001B3F6D">
        <w:t>102</w:t>
      </w:r>
      <w:r w:rsidRPr="001B3F6D">
        <w:rPr>
          <w:rFonts w:eastAsia="微軟正黑體"/>
        </w:rPr>
        <w:t>期，</w:t>
      </w:r>
      <w:r w:rsidRPr="001B3F6D">
        <w:t>2008</w:t>
      </w:r>
      <w:r w:rsidRPr="001B3F6D">
        <w:rPr>
          <w:rFonts w:eastAsia="微軟正黑體"/>
        </w:rPr>
        <w:t>，頁</w:t>
      </w:r>
      <w:r w:rsidRPr="001B3F6D">
        <w:t>112-127</w:t>
      </w:r>
      <w:r w:rsidRPr="001B3F6D">
        <w:rPr>
          <w:rFonts w:eastAsia="微軟正黑體"/>
        </w:rPr>
        <w:t>。</w:t>
      </w:r>
    </w:p>
    <w:p w14:paraId="00000034" w14:textId="77777777" w:rsidR="00D76BAB" w:rsidRPr="001B3F6D" w:rsidRDefault="00214CA9" w:rsidP="001B3F6D">
      <w:pPr>
        <w:spacing w:before="120" w:after="120" w:line="401" w:lineRule="auto"/>
        <w:jc w:val="both"/>
      </w:pPr>
      <w:sdt>
        <w:sdtPr>
          <w:tag w:val="goog_rdk_2"/>
          <w:id w:val="-2041123578"/>
        </w:sdtPr>
        <w:sdtEndPr/>
        <w:sdtContent>
          <w:r w:rsidR="00714192" w:rsidRPr="001B3F6D">
            <w:rPr>
              <w:rFonts w:eastAsia="Gungsuh"/>
              <w:color w:val="222222"/>
              <w:highlight w:val="white"/>
            </w:rPr>
            <w:t xml:space="preserve">Amy H.L. </w:t>
          </w:r>
          <w:proofErr w:type="spellStart"/>
          <w:r w:rsidR="00714192" w:rsidRPr="001B3F6D">
            <w:rPr>
              <w:rFonts w:eastAsia="Gungsuh"/>
              <w:color w:val="222222"/>
              <w:highlight w:val="white"/>
            </w:rPr>
            <w:t>Shee</w:t>
          </w:r>
          <w:proofErr w:type="spellEnd"/>
          <w:r w:rsidR="00714192" w:rsidRPr="001B3F6D">
            <w:rPr>
              <w:rFonts w:eastAsia="Gungsuh"/>
              <w:color w:val="222222"/>
              <w:highlight w:val="white"/>
            </w:rPr>
            <w:t>施慧玲</w:t>
          </w:r>
          <w:r w:rsidR="00714192" w:rsidRPr="001B3F6D">
            <w:rPr>
              <w:rFonts w:eastAsia="Gungsuh"/>
              <w:color w:val="222222"/>
              <w:highlight w:val="white"/>
            </w:rPr>
            <w:t xml:space="preserve">, Impact of </w:t>
          </w:r>
          <w:proofErr w:type="spellStart"/>
          <w:r w:rsidR="00714192" w:rsidRPr="001B3F6D">
            <w:rPr>
              <w:rFonts w:eastAsia="Gungsuh"/>
              <w:color w:val="222222"/>
              <w:highlight w:val="white"/>
            </w:rPr>
            <w:t>Globalisation</w:t>
          </w:r>
          <w:proofErr w:type="spellEnd"/>
          <w:r w:rsidR="00714192" w:rsidRPr="001B3F6D">
            <w:rPr>
              <w:rFonts w:eastAsia="Gungsuh"/>
              <w:color w:val="222222"/>
              <w:highlight w:val="white"/>
            </w:rPr>
            <w:t xml:space="preserve"> on Family Law and Human Rights in Taiwan, Taiwan University Law Review, 2(2), pp.21-69, 2007. </w:t>
          </w:r>
          <w:r w:rsidR="00714192" w:rsidRPr="001B3F6D">
            <w:rPr>
              <w:rFonts w:eastAsia="Gungsuh"/>
              <w:color w:val="222222"/>
              <w:highlight w:val="white"/>
            </w:rPr>
            <w:t>【</w:t>
          </w:r>
          <w:r w:rsidR="00714192" w:rsidRPr="001B3F6D">
            <w:rPr>
              <w:rFonts w:eastAsia="Gungsuh"/>
              <w:color w:val="222222"/>
              <w:highlight w:val="white"/>
            </w:rPr>
            <w:t>TSSCI</w:t>
          </w:r>
          <w:r w:rsidR="00714192" w:rsidRPr="001B3F6D">
            <w:rPr>
              <w:rFonts w:eastAsia="Gungsuh"/>
              <w:color w:val="222222"/>
              <w:highlight w:val="white"/>
            </w:rPr>
            <w:t>】</w:t>
          </w:r>
        </w:sdtContent>
      </w:sdt>
    </w:p>
    <w:p w14:paraId="00000052" w14:textId="5FA9AD51" w:rsidR="00D76BAB" w:rsidRDefault="001B3F6D">
      <w:pPr>
        <w:spacing w:before="240" w:after="120" w:line="400" w:lineRule="auto"/>
        <w:jc w:val="both"/>
        <w:rPr>
          <w:b/>
        </w:rPr>
      </w:pPr>
      <w:r>
        <w:rPr>
          <w:b/>
        </w:rPr>
        <w:t xml:space="preserve"> </w:t>
      </w:r>
      <w:r w:rsidR="00714192">
        <w:rPr>
          <w:b/>
        </w:rPr>
        <w:t xml:space="preserve">[B]. </w:t>
      </w:r>
      <w:r w:rsidR="00714192">
        <w:rPr>
          <w:rFonts w:ascii="微軟正黑體" w:eastAsia="微軟正黑體" w:hAnsi="微軟正黑體" w:cs="微軟正黑體"/>
          <w:b/>
        </w:rPr>
        <w:t>專書</w:t>
      </w:r>
    </w:p>
    <w:p w14:paraId="0000005A" w14:textId="77777777" w:rsidR="00D76BAB" w:rsidRDefault="00714192">
      <w:pPr>
        <w:spacing w:before="120" w:after="120" w:line="400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 xml:space="preserve"> (</w:t>
      </w:r>
      <w:r>
        <w:rPr>
          <w:rFonts w:ascii="微軟正黑體" w:eastAsia="微軟正黑體" w:hAnsi="微軟正黑體" w:cs="微軟正黑體"/>
        </w:rPr>
        <w:t>施慧玲</w:t>
      </w:r>
      <w:r>
        <w:t>)</w:t>
      </w:r>
      <w:r>
        <w:rPr>
          <w:rFonts w:ascii="微軟正黑體" w:eastAsia="微軟正黑體" w:hAnsi="微軟正黑體" w:cs="微軟正黑體"/>
        </w:rPr>
        <w:t>，</w:t>
      </w:r>
      <w:proofErr w:type="spellStart"/>
      <w:r>
        <w:t>TaiwanLII</w:t>
      </w:r>
      <w:proofErr w:type="spellEnd"/>
      <w:r>
        <w:rPr>
          <w:rFonts w:ascii="微軟正黑體" w:eastAsia="微軟正黑體" w:hAnsi="微軟正黑體" w:cs="微軟正黑體"/>
        </w:rPr>
        <w:t>－</w:t>
      </w:r>
      <w:r>
        <w:t xml:space="preserve">Past, Present, Prospects, </w:t>
      </w:r>
      <w:r>
        <w:rPr>
          <w:rFonts w:ascii="微軟正黑體" w:eastAsia="微軟正黑體" w:hAnsi="微軟正黑體" w:cs="微軟正黑體"/>
        </w:rPr>
        <w:t>國立中正大學研究發展處法律</w:t>
      </w:r>
      <w:r>
        <w:t>e</w:t>
      </w:r>
      <w:r>
        <w:rPr>
          <w:rFonts w:ascii="微軟正黑體" w:eastAsia="微軟正黑體" w:hAnsi="微軟正黑體" w:cs="微軟正黑體"/>
        </w:rPr>
        <w:t>化與互動教學研究中心印行，嘉義，</w:t>
      </w:r>
      <w:r>
        <w:t>2010</w:t>
      </w:r>
      <w:r>
        <w:rPr>
          <w:rFonts w:ascii="微軟正黑體" w:eastAsia="微軟正黑體" w:hAnsi="微軟正黑體" w:cs="微軟正黑體"/>
        </w:rPr>
        <w:t>。</w:t>
      </w:r>
    </w:p>
    <w:p w14:paraId="00000066" w14:textId="77777777" w:rsidR="00D76BAB" w:rsidRDefault="00714192">
      <w:pPr>
        <w:spacing w:before="120" w:after="120" w:line="400" w:lineRule="auto"/>
        <w:jc w:val="both"/>
      </w:pPr>
      <w:r>
        <w:rPr>
          <w:rFonts w:ascii="微軟正黑體" w:eastAsia="微軟正黑體" w:hAnsi="微軟正黑體" w:cs="微軟正黑體"/>
        </w:rPr>
        <w:t>施慧玲</w:t>
      </w:r>
      <w:r>
        <w:t xml:space="preserve"> (Amy SHEE), Legal Protection of Children Against Sexual Exploitation in Taiwan - Socio-legal Perspective, Dartmouth Publishing Ltd., UK, ISBN: 1 85521 869, 1999. [2019</w:t>
      </w:r>
      <w:r>
        <w:rPr>
          <w:rFonts w:ascii="微軟正黑體" w:eastAsia="微軟正黑體" w:hAnsi="微軟正黑體" w:cs="微軟正黑體"/>
        </w:rPr>
        <w:t>榮獲</w:t>
      </w:r>
      <w:r>
        <w:t xml:space="preserve"> Scopus </w:t>
      </w:r>
      <w:r>
        <w:rPr>
          <w:rFonts w:ascii="微軟正黑體" w:eastAsia="微軟正黑體" w:hAnsi="微軟正黑體" w:cs="微軟正黑體"/>
        </w:rPr>
        <w:t>刊登</w:t>
      </w:r>
      <w:r>
        <w:fldChar w:fldCharType="begin"/>
      </w:r>
      <w:r>
        <w:instrText xml:space="preserve"> HYPERLINK "https://www.scopus.com/authid/detail.uri?authorId=57212651619" \h </w:instrText>
      </w:r>
      <w:r>
        <w:fldChar w:fldCharType="separate"/>
      </w:r>
      <w:r>
        <w:rPr>
          <w:u w:val="single"/>
        </w:rPr>
        <w:t>https://www.scopus.com/authid/detail.uri?authorId=57212651619</w:t>
      </w:r>
      <w:r>
        <w:rPr>
          <w:u w:val="single"/>
        </w:rPr>
        <w:fldChar w:fldCharType="end"/>
      </w:r>
      <w:r>
        <w:t xml:space="preserve"> ]</w:t>
      </w:r>
    </w:p>
    <w:p w14:paraId="00000069" w14:textId="0B6ADB83" w:rsidR="00D76BAB" w:rsidRDefault="001B3F6D">
      <w:pPr>
        <w:spacing w:before="240" w:after="120" w:line="400" w:lineRule="auto"/>
        <w:jc w:val="both"/>
        <w:rPr>
          <w:b/>
        </w:rPr>
      </w:pPr>
      <w:r>
        <w:rPr>
          <w:b/>
        </w:rPr>
        <w:t xml:space="preserve"> </w:t>
      </w:r>
      <w:r w:rsidR="00714192">
        <w:rPr>
          <w:b/>
        </w:rPr>
        <w:t xml:space="preserve">[C]. </w:t>
      </w:r>
      <w:r w:rsidR="00714192">
        <w:rPr>
          <w:rFonts w:ascii="微軟正黑體" w:eastAsia="微軟正黑體" w:hAnsi="微軟正黑體" w:cs="微軟正黑體"/>
          <w:b/>
        </w:rPr>
        <w:t>專書論文</w:t>
      </w:r>
    </w:p>
    <w:p w14:paraId="2EB89019" w14:textId="797CE266" w:rsidR="003A4D1E" w:rsidRPr="001B3F6D" w:rsidRDefault="00714192" w:rsidP="003A4D1E">
      <w:pPr>
        <w:spacing w:line="276" w:lineRule="auto"/>
        <w:jc w:val="both"/>
      </w:pPr>
      <w:r w:rsidRPr="001B3F6D">
        <w:t xml:space="preserve">Amy Huey-Ling </w:t>
      </w:r>
      <w:proofErr w:type="spellStart"/>
      <w:r w:rsidRPr="001B3F6D">
        <w:t>Shee</w:t>
      </w:r>
      <w:proofErr w:type="spellEnd"/>
      <w:r w:rsidRPr="001B3F6D">
        <w:t>, Local Images of Global Child Rights: CRC in Taiwan, in Jerome A. Cohen, William P. Alford, Chang-fa Lo eds., Taiwan and International Human Rights, Springer Singapore, May., 2019, p625-642. [</w:t>
      </w:r>
      <w:r w:rsidRPr="001B3F6D">
        <w:rPr>
          <w:rFonts w:eastAsia="微軟正黑體"/>
        </w:rPr>
        <w:t>專書榮獲</w:t>
      </w:r>
      <w:r w:rsidRPr="001B3F6D">
        <w:t xml:space="preserve"> American Society of International Law (ASIL, </w:t>
      </w:r>
      <w:r w:rsidRPr="001B3F6D">
        <w:rPr>
          <w:rFonts w:eastAsia="微軟正黑體"/>
        </w:rPr>
        <w:t>美國國際法學會</w:t>
      </w:r>
      <w:r w:rsidRPr="001B3F6D">
        <w:t xml:space="preserve">) </w:t>
      </w:r>
      <w:r w:rsidRPr="001B3F6D">
        <w:rPr>
          <w:rFonts w:eastAsia="微軟正黑體"/>
        </w:rPr>
        <w:t>選為</w:t>
      </w:r>
      <w:r w:rsidRPr="001B3F6D">
        <w:t xml:space="preserve">   2020 Certificate of Merit in a Specialized Area of International Law”][2019</w:t>
      </w:r>
      <w:r w:rsidRPr="001B3F6D">
        <w:rPr>
          <w:rFonts w:eastAsia="微軟正黑體"/>
        </w:rPr>
        <w:t>榮獲</w:t>
      </w:r>
      <w:r w:rsidRPr="001B3F6D">
        <w:t xml:space="preserve"> Scopus </w:t>
      </w:r>
      <w:r w:rsidRPr="001B3F6D">
        <w:rPr>
          <w:rFonts w:eastAsia="微軟正黑體"/>
        </w:rPr>
        <w:t>刊登</w:t>
      </w:r>
      <w:r w:rsidRPr="001B3F6D">
        <w:fldChar w:fldCharType="begin"/>
      </w:r>
      <w:r w:rsidRPr="001B3F6D">
        <w:instrText xml:space="preserve"> HYPERLINK "https://www.scopus.com/authid/detail.uri?authorId=57212651619" \h </w:instrText>
      </w:r>
      <w:r w:rsidRPr="001B3F6D">
        <w:fldChar w:fldCharType="separate"/>
      </w:r>
      <w:r w:rsidRPr="001B3F6D">
        <w:rPr>
          <w:u w:val="single"/>
        </w:rPr>
        <w:t>https://www.scopus.com/authid/detail.uri?authorId=57212651619</w:t>
      </w:r>
      <w:r w:rsidRPr="001B3F6D">
        <w:rPr>
          <w:u w:val="single"/>
        </w:rPr>
        <w:fldChar w:fldCharType="end"/>
      </w:r>
      <w:r w:rsidRPr="001B3F6D">
        <w:t xml:space="preserve"> ]</w:t>
      </w:r>
    </w:p>
    <w:p w14:paraId="00000072" w14:textId="77777777" w:rsidR="00D76BAB" w:rsidRDefault="00714192" w:rsidP="003A4D1E">
      <w:pPr>
        <w:spacing w:before="240" w:after="120" w:line="276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 (</w:t>
      </w:r>
      <w:r>
        <w:rPr>
          <w:rFonts w:ascii="微軟正黑體" w:eastAsia="微軟正黑體" w:hAnsi="微軟正黑體" w:cs="微軟正黑體"/>
        </w:rPr>
        <w:t>施慧玲</w:t>
      </w:r>
      <w:r>
        <w:t>)</w:t>
      </w:r>
      <w:r>
        <w:rPr>
          <w:rFonts w:ascii="微軟正黑體" w:eastAsia="微軟正黑體" w:hAnsi="微軟正黑體" w:cs="微軟正黑體"/>
        </w:rPr>
        <w:t>，</w:t>
      </w:r>
      <w:r>
        <w:t xml:space="preserve">An Innovative Approach to Comparative Legal Studies in East Asia, </w:t>
      </w:r>
      <w:r>
        <w:rPr>
          <w:rFonts w:ascii="微軟正黑體" w:eastAsia="微軟正黑體" w:hAnsi="微軟正黑體" w:cs="微軟正黑體"/>
        </w:rPr>
        <w:t>收錄於中國政法大學比较法學研究院主編，當代法律交往與法律融合－比较法學與世界共同法論文集，中國政法大學出版社，</w:t>
      </w:r>
      <w:r>
        <w:t>2013</w:t>
      </w:r>
      <w:r>
        <w:rPr>
          <w:rFonts w:ascii="微軟正黑體" w:eastAsia="微軟正黑體" w:hAnsi="微軟正黑體" w:cs="微軟正黑體"/>
        </w:rPr>
        <w:t>。</w:t>
      </w:r>
    </w:p>
    <w:p w14:paraId="0000007A" w14:textId="1D73F753" w:rsidR="00D76BAB" w:rsidRDefault="001B3F6D">
      <w:pPr>
        <w:spacing w:before="240" w:after="120" w:line="400" w:lineRule="auto"/>
        <w:jc w:val="both"/>
        <w:rPr>
          <w:b/>
        </w:rPr>
      </w:pPr>
      <w:r>
        <w:rPr>
          <w:b/>
        </w:rPr>
        <w:t xml:space="preserve"> </w:t>
      </w:r>
      <w:r w:rsidR="00714192">
        <w:rPr>
          <w:b/>
        </w:rPr>
        <w:t xml:space="preserve">[D]. </w:t>
      </w:r>
      <w:r w:rsidR="00714192">
        <w:rPr>
          <w:rFonts w:ascii="微軟正黑體" w:eastAsia="微軟正黑體" w:hAnsi="微軟正黑體" w:cs="微軟正黑體"/>
          <w:b/>
        </w:rPr>
        <w:t>國際會議論文</w:t>
      </w:r>
    </w:p>
    <w:p w14:paraId="0000007B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Ideas for A User-friendly APP for Home-confined Older Persons, Asian Law &amp; Society Association (ALSA) Conference (On-line), Sep.17-18, 2021.</w:t>
      </w:r>
    </w:p>
    <w:p w14:paraId="0000007C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Socio-legal Images of Dignified Aging in Taiwan, Asian Law &amp; Society Association (ALSA) Conference 2019, Osaka, Dec. 12-15, 2019.</w:t>
      </w:r>
    </w:p>
    <w:p w14:paraId="0000007D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Research Ethics of SEC Studies in Taiwan: Safeguard Child Participants in SEC Research, International Conference on the Ethical Considerations in Research on Sexual Exploitation Involving Children, Taipei, Sep. 25, 2019.</w:t>
      </w:r>
    </w:p>
    <w:p w14:paraId="00000080" w14:textId="77777777" w:rsidR="00D76BAB" w:rsidRDefault="00714192" w:rsidP="003A4D1E">
      <w:pPr>
        <w:spacing w:before="240" w:after="240" w:line="401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>, Socio-legal Reconceptualization of Elderhood with Dignity, Law &amp; Society Association (LSA) Annual Conference 2019, Washington DC, May 30-Jun. 2, 2019.</w:t>
      </w:r>
    </w:p>
    <w:p w14:paraId="00000082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Tasks and Prospects of Legal Translation in Taiwan to Promote Global Law, Korean Legal Research Institute (KLRI) Conference, Dec. 18, 2018.</w:t>
      </w:r>
    </w:p>
    <w:p w14:paraId="00000083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Human Dignity of Elders</w:t>
      </w:r>
      <w:r>
        <w:rPr>
          <w:rFonts w:ascii="微軟正黑體" w:eastAsia="微軟正黑體" w:hAnsi="微軟正黑體" w:cs="微軟正黑體"/>
        </w:rPr>
        <w:t>－</w:t>
      </w:r>
      <w:r>
        <w:t>Narrative Analyses, Asian Law &amp; Society Association (ALSA) Conference 2018, Gold Coast, Nov. 30, 2018.</w:t>
      </w:r>
    </w:p>
    <w:p w14:paraId="00000084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Legal Construction of Elderhood as Childhood?!, the 5th World Congress of Adult Guardianship, Seoul Dragon City Convention Center, Seoul, Oct. 23-26, 2018.</w:t>
      </w:r>
    </w:p>
    <w:p w14:paraId="00000085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Socio-legal Construction of “the Family” under the ROC Law and Judicial Review, Biennial Conference of Asian Studies Association of Australia (ASAA), Sydney, Australia, Jul. 3-5, 2018.</w:t>
      </w:r>
    </w:p>
    <w:p w14:paraId="00000086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Aging Society at the Crossroads of Liberalism, Protectionism, Confucianism and State Paternalism: Social-legal Construction of Elderhood as Childhood? Law &amp; Society Association (LSA) Annual Conference 2018, Canada, Jun. 7-10, 2018.</w:t>
      </w:r>
    </w:p>
    <w:p w14:paraId="00000087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Socio-legal Challenges in Aging Society, Asian Law &amp; Society Association (ALSA) Conference 2017, Hsinchu, Taiwan, Dec. 15-16, 2017.</w:t>
      </w:r>
    </w:p>
    <w:p w14:paraId="00000088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Human Rights of Elders in the Aging Society, the LAWASIA Annual Conference, Tokyo University, Japan, Sep. 19, 2017.</w:t>
      </w:r>
    </w:p>
    <w:p w14:paraId="00000089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Walls, Boundaries and Bridges between UN Human Rights Conventions and Taiwan People, Law &amp; Society Association (LSA) Annual Conference 2017, Mexico City, Jun.19-23, 2017.</w:t>
      </w:r>
    </w:p>
    <w:p w14:paraId="0000008A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Global Law and Comparative Study of Law and Society in East Asia, Asian Law &amp; Society Association (ALSA) Conference 2016, Singapore, Sep. 22-23, 2016.</w:t>
      </w:r>
    </w:p>
    <w:p w14:paraId="0000008B" w14:textId="77777777" w:rsidR="00D76BAB" w:rsidRDefault="00714192" w:rsidP="003A4D1E">
      <w:pPr>
        <w:spacing w:before="240" w:after="240" w:line="401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 xml:space="preserve">, Child Right to Development, Geneva </w:t>
      </w:r>
      <w:proofErr w:type="spellStart"/>
      <w:r>
        <w:t>Programme</w:t>
      </w:r>
      <w:proofErr w:type="spellEnd"/>
      <w:r>
        <w:t xml:space="preserve"> on Global Leadership: Human Rights and Sustainable Future, Geneva, Switzerland, Sep. 7, 2016.</w:t>
      </w:r>
    </w:p>
    <w:p w14:paraId="0000008C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Sharing Global Information on Child Right, Law &amp; Society Association (LSA) Annual Conference 2016, New Orleans, LA, USA, Jun. 2-5, 2016.</w:t>
      </w:r>
    </w:p>
    <w:p w14:paraId="0000008D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Lawyers and IT Experts Working Together to Facilitate Cross-Border Research: CJKT STD &amp; Law Pack, Hotel Ocean, Naha, Okinawa, Mar. 14-15, 2016.</w:t>
      </w:r>
    </w:p>
    <w:p w14:paraId="0000008E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Sharing of Socio-Legal Information &amp; Comparative Legal Studies under Globalization, Translation &amp; Comparative Law: East Asian Experience, Bologna University, Italy, Feb. 16, 2016.</w:t>
      </w:r>
    </w:p>
    <w:p w14:paraId="0000008F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New Aspects of Comparative Legal Studies, Globalization&amp; Comparative Legal Studies, Renmin University of China, Beijing, Sep. 24, 2014.</w:t>
      </w:r>
    </w:p>
    <w:p w14:paraId="00000090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Globalization and Sharing of Legal Information, CJKT International Consultation Meeting, Japan Legal Information Institute, Japan, Jun. 29-30, 2014.</w:t>
      </w:r>
    </w:p>
    <w:p w14:paraId="00000091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Similarities and Differences: A New Way of Doing Comparative Law, Campus-Asia: Comparative Law, Renmin University of China, Beijing, Feb. 23, 2014.</w:t>
      </w:r>
    </w:p>
    <w:p w14:paraId="00000092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Design and Contents of the </w:t>
      </w:r>
      <w:proofErr w:type="spellStart"/>
      <w:r>
        <w:t>LawPack</w:t>
      </w:r>
      <w:proofErr w:type="spellEnd"/>
      <w:r>
        <w:t xml:space="preserve"> Database, CJKT </w:t>
      </w:r>
      <w:proofErr w:type="spellStart"/>
      <w:r>
        <w:t>LawPack</w:t>
      </w:r>
      <w:proofErr w:type="spellEnd"/>
      <w:r>
        <w:t xml:space="preserve"> Meeting, Hokkaido, Japan, Jan. 10-13, 2014.</w:t>
      </w:r>
    </w:p>
    <w:p w14:paraId="00000093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Using English As a Tool of Communication to Teach East Asian Law and Society, </w:t>
      </w:r>
      <w:r>
        <w:rPr>
          <w:rFonts w:ascii="微軟正黑體" w:eastAsia="微軟正黑體" w:hAnsi="微軟正黑體" w:cs="微軟正黑體"/>
        </w:rPr>
        <w:t>シンポジウム「多文化共生時代の法と言語</w:t>
      </w:r>
      <w:r>
        <w:t>―</w:t>
      </w:r>
      <w:r>
        <w:rPr>
          <w:rFonts w:ascii="微軟正黑體" w:eastAsia="微軟正黑體" w:hAnsi="微軟正黑體" w:cs="微軟正黑體"/>
        </w:rPr>
        <w:t>大学に何ができるか</w:t>
      </w:r>
      <w:r>
        <w:t>―</w:t>
      </w:r>
      <w:r>
        <w:rPr>
          <w:rFonts w:ascii="微軟正黑體" w:eastAsia="微軟正黑體" w:hAnsi="微軟正黑體" w:cs="微軟正黑體"/>
        </w:rPr>
        <w:t>」</w:t>
      </w:r>
      <w:r>
        <w:t xml:space="preserve">, </w:t>
      </w:r>
      <w:r>
        <w:rPr>
          <w:rFonts w:ascii="微軟正黑體" w:eastAsia="微軟正黑體" w:hAnsi="微軟正黑體" w:cs="微軟正黑體"/>
        </w:rPr>
        <w:t>大阪大学会館２１世紀懐徳堂スタジオ</w:t>
      </w:r>
      <w:r>
        <w:t>, Osaka, Japan, Sep. 13, 2013.</w:t>
      </w:r>
    </w:p>
    <w:p w14:paraId="00000094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Taiwan Progress Report on the CJKT STD, CJKT Expert Meeting, Sapporo, Japan, Jun. 23-24, 2013.</w:t>
      </w:r>
    </w:p>
    <w:p w14:paraId="00000095" w14:textId="77777777" w:rsidR="00D76BAB" w:rsidRDefault="00714192" w:rsidP="003A4D1E">
      <w:pPr>
        <w:spacing w:before="240" w:after="240" w:line="401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>, Making Legal Information Smart, Friendly and Inspiring, Law Via the Internet Conference 2012, Cornell University, USA, Oct. 7-9, 2012.</w:t>
      </w:r>
    </w:p>
    <w:p w14:paraId="00000096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Challenges and Solutions of Making a Cross-Jurisdiction Standard Translation Dictionary, CJKT Workshop, Korean Information Service, Seoul, Aug. 27-28, 2012.</w:t>
      </w:r>
    </w:p>
    <w:p w14:paraId="00000097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Ideas and Approaches of Making a Handful Standard Translation Dictionary of Japan, Korean, Taiwan and Mainland China, CJKT SBD Workshop, Renmin University of China, Beijing, Jul. 7-8, 2012.</w:t>
      </w:r>
    </w:p>
    <w:p w14:paraId="00000098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</w:t>
      </w:r>
      <w:proofErr w:type="spellStart"/>
      <w:r>
        <w:t>LawPack</w:t>
      </w:r>
      <w:proofErr w:type="spellEnd"/>
      <w:r>
        <w:t xml:space="preserve"> A New Way of Doing Comparative Law in Contexts, </w:t>
      </w:r>
      <w:r>
        <w:rPr>
          <w:rFonts w:ascii="微軟正黑體" w:eastAsia="微軟正黑體" w:hAnsi="微軟正黑體" w:cs="微軟正黑體"/>
        </w:rPr>
        <w:t>第八屆東亞法哲學研討會後繼受時代的東亞法文化，政治大學法學院，台北，</w:t>
      </w:r>
      <w:r>
        <w:t>2012</w:t>
      </w:r>
      <w:r>
        <w:rPr>
          <w:rFonts w:ascii="微軟正黑體" w:eastAsia="微軟正黑體" w:hAnsi="微軟正黑體" w:cs="微軟正黑體"/>
        </w:rPr>
        <w:t>年</w:t>
      </w:r>
      <w:r>
        <w:t>3</w:t>
      </w:r>
      <w:r>
        <w:rPr>
          <w:rFonts w:ascii="微軟正黑體" w:eastAsia="微軟正黑體" w:hAnsi="微軟正黑體" w:cs="微軟正黑體"/>
        </w:rPr>
        <w:t>月</w:t>
      </w:r>
      <w:r>
        <w:t>17</w:t>
      </w:r>
      <w:r>
        <w:rPr>
          <w:rFonts w:ascii="微軟正黑體" w:eastAsia="微軟正黑體" w:hAnsi="微軟正黑體" w:cs="微軟正黑體"/>
        </w:rPr>
        <w:t>日。</w:t>
      </w:r>
    </w:p>
    <w:p w14:paraId="00000099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</w:t>
      </w:r>
      <w:proofErr w:type="spellStart"/>
      <w:r>
        <w:t>LawPack</w:t>
      </w:r>
      <w:proofErr w:type="spellEnd"/>
      <w:r>
        <w:t xml:space="preserve">: A New Way of Doing Comparative Law in Contexts, The 2nd East Asian Law and Society Conference 2011 Dialects and Dialectics: East Asian Dialogues in Law and Society, CRN East Asian Law and Society (Law and Society Association) and the Korean Society for the Sociology of Law, Oct. 30-Sep. 1, 2011. </w:t>
      </w:r>
    </w:p>
    <w:p w14:paraId="0000009A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An Innovative Approach to Comparative Legal Studies in East Asia, </w:t>
      </w:r>
      <w:r>
        <w:rPr>
          <w:rFonts w:ascii="微軟正黑體" w:eastAsia="微軟正黑體" w:hAnsi="微軟正黑體" w:cs="微軟正黑體"/>
        </w:rPr>
        <w:t>當代法律交往與法律融合第一屆比較法學與世界共同法國際研討會，中國政法大學比較法學研究院，</w:t>
      </w:r>
      <w:r>
        <w:t xml:space="preserve"> 2011</w:t>
      </w:r>
      <w:r>
        <w:rPr>
          <w:rFonts w:ascii="微軟正黑體" w:eastAsia="微軟正黑體" w:hAnsi="微軟正黑體" w:cs="微軟正黑體"/>
        </w:rPr>
        <w:t>年</w:t>
      </w:r>
      <w:r>
        <w:t>9</w:t>
      </w:r>
      <w:r>
        <w:rPr>
          <w:rFonts w:ascii="微軟正黑體" w:eastAsia="微軟正黑體" w:hAnsi="微軟正黑體" w:cs="微軟正黑體"/>
        </w:rPr>
        <w:t>月</w:t>
      </w:r>
      <w:r>
        <w:t>23</w:t>
      </w:r>
      <w:r>
        <w:rPr>
          <w:rFonts w:ascii="微軟正黑體" w:eastAsia="微軟正黑體" w:hAnsi="微軟正黑體" w:cs="微軟正黑體"/>
        </w:rPr>
        <w:t>日</w:t>
      </w:r>
      <w:r>
        <w:t>-25</w:t>
      </w:r>
      <w:r>
        <w:rPr>
          <w:rFonts w:ascii="微軟正黑體" w:eastAsia="微軟正黑體" w:hAnsi="微軟正黑體" w:cs="微軟正黑體"/>
        </w:rPr>
        <w:t>日。</w:t>
      </w:r>
    </w:p>
    <w:p w14:paraId="0000009B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Global Law, Ubiquitous Information and Contextual Society, 2011 International Seminar on Digital Publishing and Digital Libraries, Tsinghua University, Beijing, Aug. 29-30, 2011.</w:t>
      </w:r>
    </w:p>
    <w:p w14:paraId="0000009C" w14:textId="77777777" w:rsidR="00D76BAB" w:rsidRDefault="00714192" w:rsidP="003A4D1E">
      <w:pPr>
        <w:spacing w:before="240" w:after="240" w:line="401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 xml:space="preserve">, </w:t>
      </w:r>
      <w:proofErr w:type="spellStart"/>
      <w:r>
        <w:t>LawPack</w:t>
      </w:r>
      <w:proofErr w:type="spellEnd"/>
      <w:r>
        <w:rPr>
          <w:rFonts w:ascii="微軟正黑體" w:eastAsia="微軟正黑體" w:hAnsi="微軟正黑體" w:cs="微軟正黑體"/>
        </w:rPr>
        <w:t>－</w:t>
      </w:r>
      <w:r>
        <w:t>Koala’s Gift for Comparative Law in Context, Free access to law in Asia and the global experience</w:t>
      </w:r>
      <w:r>
        <w:rPr>
          <w:rFonts w:ascii="微軟正黑體" w:eastAsia="微軟正黑體" w:hAnsi="微軟正黑體" w:cs="微軟正黑體"/>
        </w:rPr>
        <w:t>－</w:t>
      </w:r>
      <w:r>
        <w:t>Law via Internet Conference, Hong Kong University, Jun. 8, 2011.</w:t>
      </w:r>
    </w:p>
    <w:p w14:paraId="0000009D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Modern Confucius and Global Information: A New Task of Taiwan Study on "Law and Society"</w:t>
      </w:r>
      <w:r>
        <w:rPr>
          <w:rFonts w:ascii="微軟正黑體" w:eastAsia="微軟正黑體" w:hAnsi="微軟正黑體" w:cs="微軟正黑體"/>
        </w:rPr>
        <w:t>，現代孔子與全球資訊－台灣的「法律與社會」教研新使命，韓國－台灣國際學術會議－創新與遠景：建立台灣學的新趨勢研討會，韓國外國語大學研究中心，首爾，</w:t>
      </w:r>
      <w:r>
        <w:t>2011</w:t>
      </w:r>
      <w:r>
        <w:rPr>
          <w:rFonts w:ascii="微軟正黑體" w:eastAsia="微軟正黑體" w:hAnsi="微軟正黑體" w:cs="微軟正黑體"/>
        </w:rPr>
        <w:t>年</w:t>
      </w:r>
      <w:r>
        <w:t>3</w:t>
      </w:r>
      <w:r>
        <w:rPr>
          <w:rFonts w:ascii="微軟正黑體" w:eastAsia="微軟正黑體" w:hAnsi="微軟正黑體" w:cs="微軟正黑體"/>
        </w:rPr>
        <w:t>月</w:t>
      </w:r>
      <w:r>
        <w:t>20</w:t>
      </w:r>
      <w:r>
        <w:rPr>
          <w:rFonts w:ascii="微軟正黑體" w:eastAsia="微軟正黑體" w:hAnsi="微軟正黑體" w:cs="微軟正黑體"/>
        </w:rPr>
        <w:t>日。</w:t>
      </w:r>
    </w:p>
    <w:p w14:paraId="0000009E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Active Learning&amp; Effective Teaching: The Magic of </w:t>
      </w:r>
      <w:proofErr w:type="spellStart"/>
      <w:r>
        <w:t>LawTech</w:t>
      </w:r>
      <w:proofErr w:type="spellEnd"/>
      <w:r>
        <w:t xml:space="preserve"> in Taiwan, invited speech, Hong Kong University </w:t>
      </w:r>
      <w:proofErr w:type="spellStart"/>
      <w:r>
        <w:t>LawTech</w:t>
      </w:r>
      <w:proofErr w:type="spellEnd"/>
      <w:r>
        <w:t xml:space="preserve"> Talk, Nov. 10, 2010.</w:t>
      </w:r>
    </w:p>
    <w:p w14:paraId="0000009F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Interactive Learning in an e-Confucius Drama Classroom</w:t>
      </w:r>
      <w:r>
        <w:rPr>
          <w:rFonts w:ascii="微軟正黑體" w:eastAsia="微軟正黑體" w:hAnsi="微軟正黑體" w:cs="微軟正黑體"/>
        </w:rPr>
        <w:t>－</w:t>
      </w:r>
      <w:r>
        <w:t>An Innovative Pedagogy for Passive Students and Conventional Teachers, Learning in Law Annual Conference, University of Warwick, UK, Jan. 30-31, 2010.</w:t>
      </w:r>
    </w:p>
    <w:p w14:paraId="000000A0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 xml:space="preserve">, Free Access to Law in Taiwan: Some Socio-Cultural Considerations, the 1st </w:t>
      </w:r>
      <w:proofErr w:type="spellStart"/>
      <w:r>
        <w:t>AsianLII</w:t>
      </w:r>
      <w:proofErr w:type="spellEnd"/>
      <w:r>
        <w:t xml:space="preserve"> Conference 2009: Building Capacity for Free Access to Law in Asia</w:t>
      </w:r>
      <w:r>
        <w:rPr>
          <w:rFonts w:ascii="微軟正黑體" w:eastAsia="微軟正黑體" w:hAnsi="微軟正黑體" w:cs="微軟正黑體"/>
        </w:rPr>
        <w:t>，</w:t>
      </w:r>
      <w:r>
        <w:t xml:space="preserve">International Conference Hall, New South Wales University, Sydney, Australia, Feb. 25, 2009.  </w:t>
      </w:r>
    </w:p>
    <w:p w14:paraId="000000A1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Taiwan Report: From CCU Legal eLearning Centre to Taiwan Legal Information Centre, Meeting of Free Access to Law Providers &amp; Regional Supporting Organizations, International Conference Hall, New South Wales University, Sydney, Australia, Feb. 23, 2009.</w:t>
      </w:r>
    </w:p>
    <w:p w14:paraId="000000A2" w14:textId="77777777" w:rsidR="00D76BAB" w:rsidRDefault="00714192" w:rsidP="003A4D1E">
      <w:pPr>
        <w:spacing w:before="240" w:after="240" w:line="401" w:lineRule="auto"/>
        <w:jc w:val="both"/>
      </w:pPr>
      <w:r>
        <w:lastRenderedPageBreak/>
        <w:t xml:space="preserve">Amy </w:t>
      </w:r>
      <w:proofErr w:type="spellStart"/>
      <w:r>
        <w:t>Shee</w:t>
      </w:r>
      <w:proofErr w:type="spellEnd"/>
      <w:r>
        <w:t>, Interactive Learning in A Modern Confucius Classroom</w:t>
      </w:r>
      <w:r>
        <w:rPr>
          <w:rFonts w:ascii="微軟正黑體" w:eastAsia="微軟正黑體" w:hAnsi="微軟正黑體" w:cs="微軟正黑體"/>
        </w:rPr>
        <w:t>－</w:t>
      </w:r>
      <w:r>
        <w:t>Using Drama to Cultivate Humanity and Sensitivity in An Interdisciplinary Law Course, Learning in Law Annual Conference, University of Warwick, UK, Jan. 23-24, 2009.</w:t>
      </w:r>
    </w:p>
    <w:p w14:paraId="000000A3" w14:textId="77777777" w:rsidR="00D76BAB" w:rsidRDefault="00714192" w:rsidP="003A4D1E">
      <w:pPr>
        <w:spacing w:before="240" w:after="240" w:line="401" w:lineRule="auto"/>
        <w:jc w:val="both"/>
      </w:pPr>
      <w:r>
        <w:t xml:space="preserve">Abdul </w:t>
      </w:r>
      <w:proofErr w:type="spellStart"/>
      <w:r>
        <w:t>Paliwala</w:t>
      </w:r>
      <w:proofErr w:type="spellEnd"/>
      <w:r>
        <w:t xml:space="preserve">&amp; Amy </w:t>
      </w:r>
      <w:proofErr w:type="spellStart"/>
      <w:r>
        <w:t>Shee</w:t>
      </w:r>
      <w:proofErr w:type="spellEnd"/>
      <w:r>
        <w:t>, Enter the Dragon: AKA Confucian Conversations: Local Cultures and Global Influences in Taiwan Legal eLearning, Learning in Law Annual Conference, University of Warwick, UK, Jan. 3-4, 2008.</w:t>
      </w:r>
    </w:p>
    <w:p w14:paraId="000000A4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Transnational Sociology of Family Law</w:t>
      </w:r>
      <w:r>
        <w:rPr>
          <w:rFonts w:ascii="微軟正黑體" w:eastAsia="微軟正黑體" w:hAnsi="微軟正黑體" w:cs="微軟正黑體"/>
        </w:rPr>
        <w:t>－</w:t>
      </w:r>
      <w:r>
        <w:t xml:space="preserve">Development of the 21st Century Taiwan, </w:t>
      </w:r>
      <w:r>
        <w:rPr>
          <w:rFonts w:ascii="微軟正黑體" w:eastAsia="微軟正黑體" w:hAnsi="微軟正黑體" w:cs="微軟正黑體"/>
        </w:rPr>
        <w:t>亞细亞社会的變化和家族法國際學術大會，成均館大學校法科大學、韓國家族法學會、亞细亞法研究所，首爾，</w:t>
      </w:r>
      <w:r>
        <w:t>2007</w:t>
      </w:r>
      <w:r>
        <w:rPr>
          <w:rFonts w:ascii="微軟正黑體" w:eastAsia="微軟正黑體" w:hAnsi="微軟正黑體" w:cs="微軟正黑體"/>
        </w:rPr>
        <w:t>年</w:t>
      </w:r>
      <w:r>
        <w:t>12</w:t>
      </w:r>
      <w:r>
        <w:rPr>
          <w:rFonts w:ascii="微軟正黑體" w:eastAsia="微軟正黑體" w:hAnsi="微軟正黑體" w:cs="微軟正黑體"/>
        </w:rPr>
        <w:t>月</w:t>
      </w:r>
      <w:r>
        <w:t>08</w:t>
      </w:r>
      <w:r>
        <w:rPr>
          <w:rFonts w:ascii="微軟正黑體" w:eastAsia="微軟正黑體" w:hAnsi="微軟正黑體" w:cs="微軟正黑體"/>
        </w:rPr>
        <w:t>日。</w:t>
      </w:r>
    </w:p>
    <w:p w14:paraId="000000A5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Impact of Globalization on Family Law and Human Rights in Taiwan, the Human Rights and Global Justice Conference, University of Warwick, UK, Mar. 29-31, 2006.</w:t>
      </w:r>
    </w:p>
    <w:p w14:paraId="000000A7" w14:textId="77777777" w:rsidR="00D76BAB" w:rsidRDefault="00714192" w:rsidP="003A4D1E">
      <w:pPr>
        <w:spacing w:before="240" w:after="240" w:line="401" w:lineRule="auto"/>
        <w:jc w:val="both"/>
      </w:pPr>
      <w:r>
        <w:t xml:space="preserve">Amy </w:t>
      </w:r>
      <w:proofErr w:type="spellStart"/>
      <w:r>
        <w:t>Shee</w:t>
      </w:r>
      <w:proofErr w:type="spellEnd"/>
      <w:r>
        <w:t>, Theoretical and Practical Problems of Law to Suppress Sexual Transactions Involving Children and Juveniles (ROC), the Tokyo Bar Association, Nov. 7, 1997.</w:t>
      </w:r>
    </w:p>
    <w:p w14:paraId="000000F5" w14:textId="3792791F" w:rsidR="00D76BAB" w:rsidRDefault="00714192" w:rsidP="003A4D1E">
      <w:pPr>
        <w:spacing w:before="240" w:after="240" w:line="401" w:lineRule="auto"/>
        <w:jc w:val="both"/>
      </w:pPr>
      <w:r>
        <w:t>Amy SHEE, Rethinking Law and Enforcement concerning Girl Prostitution: With Special Reference to Taiwan, the International ECPAT Conference, Sydney, Australia, 1995.</w:t>
      </w:r>
    </w:p>
    <w:sectPr w:rsidR="00D76BAB">
      <w:footerReference w:type="default" r:id="rId8"/>
      <w:pgSz w:w="11906" w:h="16838"/>
      <w:pgMar w:top="1440" w:right="1800" w:bottom="1440" w:left="1800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D715" w14:textId="77777777" w:rsidR="00214CA9" w:rsidRDefault="00214CA9">
      <w:pPr>
        <w:spacing w:line="240" w:lineRule="auto"/>
      </w:pPr>
      <w:r>
        <w:separator/>
      </w:r>
    </w:p>
  </w:endnote>
  <w:endnote w:type="continuationSeparator" w:id="0">
    <w:p w14:paraId="37D89226" w14:textId="77777777" w:rsidR="00214CA9" w:rsidRDefault="00214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0000000000000000000"/>
    <w:charset w:val="88"/>
    <w:family w:val="roman"/>
    <w:notTrueType/>
    <w:pitch w:val="default"/>
  </w:font>
  <w:font w:name="華康POP1體W9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6" w14:textId="39677DD3" w:rsidR="00D76BAB" w:rsidRDefault="007141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22C4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F7" w14:textId="77777777" w:rsidR="00D76BAB" w:rsidRDefault="00D76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DD71" w14:textId="77777777" w:rsidR="00214CA9" w:rsidRDefault="00214CA9">
      <w:pPr>
        <w:spacing w:line="240" w:lineRule="auto"/>
      </w:pPr>
      <w:r>
        <w:separator/>
      </w:r>
    </w:p>
  </w:footnote>
  <w:footnote w:type="continuationSeparator" w:id="0">
    <w:p w14:paraId="4B89E835" w14:textId="77777777" w:rsidR="00214CA9" w:rsidRDefault="00214C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93F45"/>
    <w:multiLevelType w:val="multilevel"/>
    <w:tmpl w:val="DC8EAC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D76B1"/>
    <w:multiLevelType w:val="multilevel"/>
    <w:tmpl w:val="5AC800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D55AF7"/>
    <w:multiLevelType w:val="multilevel"/>
    <w:tmpl w:val="EC18EF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7956D4"/>
    <w:multiLevelType w:val="multilevel"/>
    <w:tmpl w:val="A74CB3FE"/>
    <w:lvl w:ilvl="0">
      <w:start w:val="1"/>
      <w:numFmt w:val="upperRoman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973D2"/>
    <w:multiLevelType w:val="multilevel"/>
    <w:tmpl w:val="FA5058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622468"/>
    <w:multiLevelType w:val="multilevel"/>
    <w:tmpl w:val="C984868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AB"/>
    <w:rsid w:val="001B3F6D"/>
    <w:rsid w:val="00214CA9"/>
    <w:rsid w:val="003A4D1E"/>
    <w:rsid w:val="00714192"/>
    <w:rsid w:val="00922C41"/>
    <w:rsid w:val="00D76BAB"/>
    <w:rsid w:val="00D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5DFA1"/>
  <w15:docId w15:val="{62293068-30E5-4D1B-B4C4-538F971B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7D0"/>
    <w:rPr>
      <w:kern w:val="1"/>
      <w:lang w:eastAsia="ar-SA"/>
    </w:rPr>
  </w:style>
  <w:style w:type="paragraph" w:styleId="1">
    <w:name w:val="heading 1"/>
    <w:basedOn w:val="a"/>
    <w:next w:val="a"/>
    <w:uiPriority w:val="9"/>
    <w:qFormat/>
    <w:rsid w:val="00D237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237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237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237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237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237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D237D0"/>
    <w:pPr>
      <w:keepNext/>
      <w:spacing w:before="240" w:after="120"/>
    </w:pPr>
    <w:rPr>
      <w:rFonts w:ascii="Arial" w:hAnsi="Arial" w:cs="Mangal"/>
      <w:sz w:val="28"/>
      <w:szCs w:val="28"/>
    </w:rPr>
  </w:style>
  <w:style w:type="table" w:customStyle="1" w:styleId="TableNormal0">
    <w:name w:val="Table Normal"/>
    <w:rsid w:val="006E17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E17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D237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237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rsid w:val="00D237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D237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237D0"/>
    <w:rPr>
      <w:sz w:val="28"/>
    </w:rPr>
  </w:style>
  <w:style w:type="character" w:customStyle="1" w:styleId="WW8Num4z0">
    <w:name w:val="WW8Num4z0"/>
    <w:rsid w:val="00D237D0"/>
    <w:rPr>
      <w:color w:val="000000"/>
    </w:rPr>
  </w:style>
  <w:style w:type="character" w:customStyle="1" w:styleId="WW8Num4z1">
    <w:name w:val="WW8Num4z1"/>
    <w:rsid w:val="00D237D0"/>
    <w:rPr>
      <w:rFonts w:ascii="Times New Roman" w:hAnsi="Times New Roman" w:cs="Times New Roman"/>
      <w:b w:val="0"/>
    </w:rPr>
  </w:style>
  <w:style w:type="character" w:customStyle="1" w:styleId="Absatz-Standardschriftart">
    <w:name w:val="Absatz-Standardschriftart"/>
    <w:rsid w:val="00D237D0"/>
  </w:style>
  <w:style w:type="character" w:customStyle="1" w:styleId="WW8Num3z0">
    <w:name w:val="WW8Num3z0"/>
    <w:rsid w:val="00D237D0"/>
    <w:rPr>
      <w:sz w:val="28"/>
    </w:rPr>
  </w:style>
  <w:style w:type="character" w:customStyle="1" w:styleId="WW8Num6z0">
    <w:name w:val="WW8Num6z0"/>
    <w:rsid w:val="00D237D0"/>
    <w:rPr>
      <w:rFonts w:ascii="標楷體" w:hAnsi="標楷體"/>
      <w:color w:val="auto"/>
    </w:rPr>
  </w:style>
  <w:style w:type="character" w:customStyle="1" w:styleId="WW8Num12z0">
    <w:name w:val="WW8Num12z0"/>
    <w:rsid w:val="00D237D0"/>
    <w:rPr>
      <w:color w:val="000000"/>
    </w:rPr>
  </w:style>
  <w:style w:type="character" w:customStyle="1" w:styleId="WW8Num13z0">
    <w:name w:val="WW8Num13z0"/>
    <w:rsid w:val="00D237D0"/>
    <w:rPr>
      <w:rFonts w:eastAsia="新細明體"/>
      <w:color w:val="auto"/>
    </w:rPr>
  </w:style>
  <w:style w:type="character" w:customStyle="1" w:styleId="WW8Num14z0">
    <w:name w:val="WW8Num14z0"/>
    <w:rsid w:val="00D237D0"/>
    <w:rPr>
      <w:rFonts w:ascii="Times New Roman" w:eastAsia="Times New Roman" w:hAnsi="Times New Roman" w:cs="Times New Roman"/>
      <w:color w:val="000000"/>
    </w:rPr>
  </w:style>
  <w:style w:type="character" w:customStyle="1" w:styleId="WW8Num17z0">
    <w:name w:val="WW8Num17z0"/>
    <w:rsid w:val="00D237D0"/>
    <w:rPr>
      <w:lang w:val="en-US"/>
    </w:rPr>
  </w:style>
  <w:style w:type="character" w:customStyle="1" w:styleId="WW8Num17z1">
    <w:name w:val="WW8Num17z1"/>
    <w:rsid w:val="00D237D0"/>
    <w:rPr>
      <w:rFonts w:ascii="Times New Roman" w:hAnsi="Times New Roman" w:cs="Times New Roman"/>
      <w:b w:val="0"/>
    </w:rPr>
  </w:style>
  <w:style w:type="character" w:customStyle="1" w:styleId="20">
    <w:name w:val="預設段落字型2"/>
    <w:rsid w:val="00D237D0"/>
  </w:style>
  <w:style w:type="character" w:styleId="a4">
    <w:name w:val="page number"/>
    <w:basedOn w:val="20"/>
    <w:rsid w:val="00D237D0"/>
  </w:style>
  <w:style w:type="character" w:styleId="a5">
    <w:name w:val="Hyperlink"/>
    <w:rsid w:val="00D237D0"/>
    <w:rPr>
      <w:color w:val="000066"/>
      <w:sz w:val="16"/>
      <w:szCs w:val="16"/>
      <w:u w:val="single"/>
    </w:rPr>
  </w:style>
  <w:style w:type="character" w:styleId="a6">
    <w:name w:val="FollowedHyperlink"/>
    <w:rsid w:val="00D237D0"/>
    <w:rPr>
      <w:color w:val="800080"/>
      <w:u w:val="single"/>
    </w:rPr>
  </w:style>
  <w:style w:type="character" w:styleId="a7">
    <w:name w:val="Strong"/>
    <w:qFormat/>
    <w:rsid w:val="00D237D0"/>
    <w:rPr>
      <w:b/>
    </w:rPr>
  </w:style>
  <w:style w:type="paragraph" w:styleId="a8">
    <w:name w:val="Body Text"/>
    <w:basedOn w:val="a"/>
    <w:rsid w:val="00D237D0"/>
    <w:pPr>
      <w:spacing w:after="120"/>
    </w:pPr>
  </w:style>
  <w:style w:type="paragraph" w:styleId="a9">
    <w:name w:val="List"/>
    <w:basedOn w:val="a8"/>
    <w:rsid w:val="00D237D0"/>
    <w:rPr>
      <w:rFonts w:cs="Mangal"/>
    </w:rPr>
  </w:style>
  <w:style w:type="paragraph" w:customStyle="1" w:styleId="aa">
    <w:name w:val="標籤"/>
    <w:basedOn w:val="a"/>
    <w:rsid w:val="00D237D0"/>
    <w:pPr>
      <w:spacing w:before="120" w:after="120"/>
    </w:pPr>
    <w:rPr>
      <w:rFonts w:cs="Mangal"/>
      <w:i/>
    </w:rPr>
  </w:style>
  <w:style w:type="paragraph" w:customStyle="1" w:styleId="ab">
    <w:name w:val="目錄"/>
    <w:basedOn w:val="a"/>
    <w:rsid w:val="00D237D0"/>
    <w:rPr>
      <w:rFonts w:cs="Mangal"/>
    </w:rPr>
  </w:style>
  <w:style w:type="paragraph" w:styleId="ac">
    <w:name w:val="header"/>
    <w:basedOn w:val="a"/>
    <w:rsid w:val="00D237D0"/>
    <w:pPr>
      <w:tabs>
        <w:tab w:val="center" w:pos="4153"/>
        <w:tab w:val="right" w:pos="8306"/>
      </w:tabs>
    </w:pPr>
    <w:rPr>
      <w:sz w:val="20"/>
    </w:rPr>
  </w:style>
  <w:style w:type="paragraph" w:styleId="ad">
    <w:name w:val="footer"/>
    <w:basedOn w:val="a"/>
    <w:link w:val="ae"/>
    <w:uiPriority w:val="99"/>
    <w:rsid w:val="00D237D0"/>
    <w:pPr>
      <w:tabs>
        <w:tab w:val="center" w:pos="4153"/>
        <w:tab w:val="right" w:pos="8306"/>
      </w:tabs>
    </w:pPr>
    <w:rPr>
      <w:sz w:val="20"/>
    </w:rPr>
  </w:style>
  <w:style w:type="paragraph" w:customStyle="1" w:styleId="Default">
    <w:name w:val="Default"/>
    <w:rsid w:val="00D237D0"/>
    <w:rPr>
      <w:rFonts w:ascii="標楷體" w:eastAsia="標楷體" w:hAnsi="標楷體"/>
      <w:color w:val="000000"/>
      <w:lang w:eastAsia="ar-SA"/>
    </w:rPr>
  </w:style>
  <w:style w:type="paragraph" w:styleId="af">
    <w:name w:val="Balloon Text"/>
    <w:basedOn w:val="a"/>
    <w:rsid w:val="00D237D0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D237D0"/>
    <w:pPr>
      <w:spacing w:before="100" w:after="100"/>
    </w:pPr>
    <w:rPr>
      <w:rFonts w:eastAsia="Times New Roman"/>
      <w:lang w:val="en-GB" w:eastAsia="te-IN" w:bidi="te-IN"/>
    </w:rPr>
  </w:style>
  <w:style w:type="paragraph" w:customStyle="1" w:styleId="af0">
    <w:name w:val="a"/>
    <w:basedOn w:val="a"/>
    <w:rsid w:val="00D237D0"/>
    <w:pPr>
      <w:spacing w:before="100" w:after="100"/>
    </w:pPr>
    <w:rPr>
      <w:rFonts w:ascii="新細明體" w:hAnsi="新細明體" w:cs="新細明體"/>
    </w:rPr>
  </w:style>
  <w:style w:type="paragraph" w:customStyle="1" w:styleId="-1">
    <w:name w:val="標題-大1"/>
    <w:basedOn w:val="a"/>
    <w:rsid w:val="00D237D0"/>
    <w:pPr>
      <w:spacing w:before="265" w:after="140" w:line="840" w:lineRule="exact"/>
      <w:ind w:left="658" w:right="454"/>
    </w:pPr>
    <w:rPr>
      <w:rFonts w:eastAsia="華康粗黑體"/>
      <w:spacing w:val="10"/>
      <w:sz w:val="70"/>
    </w:rPr>
  </w:style>
  <w:style w:type="paragraph" w:customStyle="1" w:styleId="af1">
    <w:name w:val="表格內容"/>
    <w:basedOn w:val="a"/>
    <w:rsid w:val="00D237D0"/>
  </w:style>
  <w:style w:type="paragraph" w:customStyle="1" w:styleId="af2">
    <w:name w:val="表格標題"/>
    <w:basedOn w:val="af1"/>
    <w:rsid w:val="00D237D0"/>
    <w:pPr>
      <w:jc w:val="center"/>
    </w:pPr>
    <w:rPr>
      <w:b/>
    </w:rPr>
  </w:style>
  <w:style w:type="paragraph" w:customStyle="1" w:styleId="af3">
    <w:name w:val="訊框內容"/>
    <w:basedOn w:val="a8"/>
    <w:rsid w:val="00D237D0"/>
  </w:style>
  <w:style w:type="paragraph" w:customStyle="1" w:styleId="10">
    <w:name w:val="樣式1"/>
    <w:basedOn w:val="a"/>
    <w:rsid w:val="00D237D0"/>
    <w:pPr>
      <w:tabs>
        <w:tab w:val="left" w:pos="0"/>
      </w:tabs>
      <w:spacing w:before="72" w:after="72" w:line="400" w:lineRule="exact"/>
      <w:ind w:right="-326"/>
    </w:pPr>
    <w:rPr>
      <w:rFonts w:eastAsia="華康POP1體W9(P)"/>
      <w:color w:val="000000"/>
      <w:lang w:eastAsia="zh-TW"/>
    </w:rPr>
  </w:style>
  <w:style w:type="character" w:customStyle="1" w:styleId="st">
    <w:name w:val="st"/>
    <w:basedOn w:val="a0"/>
    <w:rsid w:val="00D237D0"/>
  </w:style>
  <w:style w:type="character" w:styleId="af4">
    <w:name w:val="Emphasis"/>
    <w:uiPriority w:val="20"/>
    <w:qFormat/>
    <w:rsid w:val="00D237D0"/>
    <w:rPr>
      <w:i/>
    </w:rPr>
  </w:style>
  <w:style w:type="paragraph" w:customStyle="1" w:styleId="21">
    <w:name w:val="樣式2"/>
    <w:basedOn w:val="a"/>
    <w:rsid w:val="00D237D0"/>
    <w:pPr>
      <w:spacing w:before="100" w:after="100"/>
      <w:ind w:left="132"/>
    </w:pPr>
  </w:style>
  <w:style w:type="character" w:customStyle="1" w:styleId="hps">
    <w:name w:val="hps"/>
    <w:basedOn w:val="a0"/>
    <w:rsid w:val="00D237D0"/>
  </w:style>
  <w:style w:type="paragraph" w:styleId="af5">
    <w:name w:val="No Spacing"/>
    <w:qFormat/>
    <w:rsid w:val="00D237D0"/>
    <w:rPr>
      <w:rFonts w:ascii="Calibri" w:hAnsi="Calibri"/>
      <w:kern w:val="2"/>
      <w:szCs w:val="22"/>
    </w:rPr>
  </w:style>
  <w:style w:type="character" w:customStyle="1" w:styleId="apple-converted-space">
    <w:name w:val="apple-converted-space"/>
    <w:rsid w:val="00D237D0"/>
  </w:style>
  <w:style w:type="paragraph" w:styleId="af6">
    <w:name w:val="List Paragraph"/>
    <w:basedOn w:val="a"/>
    <w:uiPriority w:val="34"/>
    <w:qFormat/>
    <w:rsid w:val="00D237D0"/>
    <w:pPr>
      <w:ind w:leftChars="200" w:left="480"/>
    </w:pPr>
  </w:style>
  <w:style w:type="character" w:styleId="af7">
    <w:name w:val="Subtle Emphasis"/>
    <w:basedOn w:val="a0"/>
    <w:uiPriority w:val="19"/>
    <w:qFormat/>
    <w:rsid w:val="00D237D0"/>
    <w:rPr>
      <w:i/>
      <w:color w:val="808080"/>
    </w:rPr>
  </w:style>
  <w:style w:type="character" w:styleId="af8">
    <w:name w:val="annotation reference"/>
    <w:basedOn w:val="a0"/>
    <w:rsid w:val="00D237D0"/>
    <w:rPr>
      <w:sz w:val="18"/>
      <w:szCs w:val="18"/>
    </w:rPr>
  </w:style>
  <w:style w:type="paragraph" w:styleId="af9">
    <w:name w:val="annotation text"/>
    <w:basedOn w:val="a"/>
    <w:link w:val="afa"/>
    <w:rsid w:val="00D237D0"/>
  </w:style>
  <w:style w:type="character" w:customStyle="1" w:styleId="afa">
    <w:name w:val="註解文字 字元"/>
    <w:basedOn w:val="a0"/>
    <w:link w:val="af9"/>
    <w:rsid w:val="00D237D0"/>
    <w:rPr>
      <w:kern w:val="1"/>
      <w:sz w:val="24"/>
      <w:lang w:eastAsia="ar-SA"/>
    </w:rPr>
  </w:style>
  <w:style w:type="paragraph" w:styleId="afb">
    <w:name w:val="annotation subject"/>
    <w:basedOn w:val="af9"/>
    <w:link w:val="afc"/>
    <w:rsid w:val="00D237D0"/>
    <w:rPr>
      <w:b/>
    </w:rPr>
  </w:style>
  <w:style w:type="character" w:customStyle="1" w:styleId="afc">
    <w:name w:val="註解主旨 字元"/>
    <w:basedOn w:val="afa"/>
    <w:link w:val="afb"/>
    <w:rsid w:val="00D237D0"/>
    <w:rPr>
      <w:b/>
      <w:kern w:val="1"/>
      <w:sz w:val="24"/>
      <w:lang w:eastAsia="ar-SA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頁尾 字元"/>
    <w:basedOn w:val="a0"/>
    <w:link w:val="ad"/>
    <w:uiPriority w:val="99"/>
    <w:rsid w:val="00921A4B"/>
    <w:rPr>
      <w:kern w:val="1"/>
      <w:sz w:val="20"/>
      <w:lang w:eastAsia="ar-SA"/>
    </w:rPr>
  </w:style>
  <w:style w:type="paragraph" w:styleId="afe">
    <w:name w:val="Quote"/>
    <w:basedOn w:val="a"/>
    <w:next w:val="a"/>
    <w:link w:val="aff"/>
    <w:uiPriority w:val="29"/>
    <w:qFormat/>
    <w:rsid w:val="000969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文 字元"/>
    <w:basedOn w:val="a0"/>
    <w:link w:val="afe"/>
    <w:uiPriority w:val="29"/>
    <w:rsid w:val="00096992"/>
    <w:rPr>
      <w:i/>
      <w:iCs/>
      <w:color w:val="404040" w:themeColor="text1" w:themeTint="B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P6oGHj6yNVrqMkBiY/TjHj1tg==">AMUW2mUpGlyM7Ud5zQl6zhLkYJ2BJ1749c/IyzdSlhCeCjEc1544nQ0kyv8W+XHDOqB+C1coNuzKxTDAyY9wXP4AsAuzCE8+E0tjbMFAFDmHOU7BLmvPBtkSTJJScSTlH8a+HMCM5bIV94C6egg8gpxjH3CfYG4f+RIcAWDTz6oZdfwPsMVs8VHWatc4xFR/FZiGvLpYyoWe5baUoeUgEedImnFfyrWPqOKSBPD9AyupA83oIbCY9k/xxN/FcwI+hKuUYOrs5wVf0q+bMAUSLI7xa80s0cLklRlrFXsRhi7LmGkw/Rb/PVR9DY+/mjnVVIuHQ5srIseYcZ4tWnMNmfBdeur097G1tervPYgiWpRT6iJR5iUlu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于婷 周</cp:lastModifiedBy>
  <cp:revision>4</cp:revision>
  <dcterms:created xsi:type="dcterms:W3CDTF">2022-01-18T07:08:00Z</dcterms:created>
  <dcterms:modified xsi:type="dcterms:W3CDTF">2022-01-18T07:36:00Z</dcterms:modified>
</cp:coreProperties>
</file>